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14" w:rsidRDefault="007A7214">
      <w:pPr>
        <w:pStyle w:val="Header"/>
        <w:tabs>
          <w:tab w:val="left" w:pos="720"/>
        </w:tabs>
        <w:ind w:left="142"/>
        <w:rPr>
          <w:rFonts w:ascii="Book Antiqua" w:hAnsi="Book Antiqua"/>
          <w:b/>
          <w:sz w:val="22"/>
          <w:szCs w:val="22"/>
          <w:lang w:val="en-GB"/>
        </w:rPr>
      </w:pPr>
      <w:bookmarkStart w:id="0" w:name="_GoBack"/>
      <w:bookmarkEnd w:id="0"/>
    </w:p>
    <w:tbl>
      <w:tblPr>
        <w:tblW w:w="18564" w:type="dxa"/>
        <w:tblInd w:w="108" w:type="dxa"/>
        <w:tblLayout w:type="fixed"/>
        <w:tblLook w:val="04A0"/>
      </w:tblPr>
      <w:tblGrid>
        <w:gridCol w:w="10773"/>
        <w:gridCol w:w="283"/>
        <w:gridCol w:w="7508"/>
      </w:tblGrid>
      <w:tr w:rsidR="007A7214">
        <w:tc>
          <w:tcPr>
            <w:tcW w:w="10773" w:type="dxa"/>
          </w:tcPr>
          <w:p w:rsidR="007A7214" w:rsidRDefault="00DC2447">
            <w:pPr>
              <w:tabs>
                <w:tab w:val="left" w:pos="1168"/>
              </w:tabs>
              <w:spacing w:line="276" w:lineRule="auto"/>
              <w:ind w:left="142"/>
              <w:jc w:val="right"/>
              <w:rPr>
                <w:rFonts w:ascii="Book Antiqua" w:hAnsi="Book Antiqua"/>
                <w:b/>
                <w:spacing w:val="10"/>
                <w:sz w:val="22"/>
                <w:szCs w:val="22"/>
                <w:lang w:val="en-GB"/>
              </w:rPr>
            </w:pPr>
            <w:r>
              <w:rPr>
                <w:rFonts w:ascii="Book Antiqua" w:hAnsi="Book Antiqua"/>
                <w:b/>
                <w:noProof/>
                <w:spacing w:val="10"/>
                <w:sz w:val="22"/>
                <w:szCs w:val="22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876300" y="12287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495550" cy="1898015"/>
                  <wp:effectExtent l="0" t="0" r="0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DSF4384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2378"/>
                          <a:stretch/>
                        </pic:blipFill>
                        <pic:spPr bwMode="auto">
                          <a:xfrm>
                            <a:off x="0" y="0"/>
                            <a:ext cx="2495550" cy="1898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A7214" w:rsidRDefault="00DC2447">
            <w:pPr>
              <w:tabs>
                <w:tab w:val="left" w:pos="1168"/>
              </w:tabs>
              <w:spacing w:line="276" w:lineRule="auto"/>
              <w:ind w:left="142"/>
              <w:rPr>
                <w:rFonts w:ascii="Book Antiqua" w:hAnsi="Book Antiqua"/>
                <w:b/>
                <w:spacing w:val="10"/>
                <w:sz w:val="60"/>
                <w:szCs w:val="60"/>
                <w:lang w:val="fr-FR"/>
              </w:rPr>
            </w:pPr>
            <w:r>
              <w:rPr>
                <w:rFonts w:ascii="Book Antiqua" w:hAnsi="Book Antiqua"/>
                <w:b/>
                <w:spacing w:val="10"/>
                <w:sz w:val="60"/>
                <w:szCs w:val="60"/>
                <w:lang w:val="fr-FR"/>
              </w:rPr>
              <w:t xml:space="preserve">Lilla Rácz </w:t>
            </w:r>
          </w:p>
          <w:p w:rsidR="007A7214" w:rsidRDefault="007A7214">
            <w:pPr>
              <w:tabs>
                <w:tab w:val="left" w:pos="-817"/>
              </w:tabs>
              <w:spacing w:line="276" w:lineRule="auto"/>
              <w:ind w:left="142" w:right="140"/>
              <w:jc w:val="right"/>
              <w:rPr>
                <w:rFonts w:ascii="Book Antiqua" w:hAnsi="Book Antiqua"/>
                <w:b/>
                <w:spacing w:val="10"/>
                <w:sz w:val="22"/>
                <w:szCs w:val="22"/>
                <w:lang w:val="fr-FR"/>
              </w:rPr>
            </w:pPr>
          </w:p>
          <w:p w:rsidR="007A7214" w:rsidRDefault="00DC2447">
            <w:pPr>
              <w:tabs>
                <w:tab w:val="left" w:pos="-817"/>
              </w:tabs>
              <w:spacing w:line="276" w:lineRule="auto"/>
              <w:ind w:left="142" w:right="140"/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>Birth</w:t>
            </w:r>
            <w:proofErr w:type="spellEnd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 xml:space="preserve"> date : 2</w:t>
            </w:r>
            <w:r>
              <w:rPr>
                <w:rFonts w:ascii="Book Antiqua" w:hAnsi="Book Antiqua"/>
                <w:spacing w:val="10"/>
                <w:sz w:val="22"/>
                <w:szCs w:val="22"/>
                <w:vertAlign w:val="superscript"/>
                <w:lang w:val="fr-FR"/>
              </w:rPr>
              <w:t>nd</w:t>
            </w:r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 xml:space="preserve"> of </w:t>
            </w:r>
            <w:proofErr w:type="spellStart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>January</w:t>
            </w:r>
            <w:proofErr w:type="spellEnd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 xml:space="preserve"> 1983</w:t>
            </w:r>
          </w:p>
          <w:p w:rsidR="007A7214" w:rsidRDefault="00DC2447">
            <w:pPr>
              <w:tabs>
                <w:tab w:val="left" w:pos="-817"/>
              </w:tabs>
              <w:spacing w:line="276" w:lineRule="auto"/>
              <w:ind w:left="142" w:right="140"/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</w:pPr>
            <w:r>
              <w:rPr>
                <w:rFonts w:ascii="Book Antiqua" w:hAnsi="Book Antiqua"/>
                <w:spacing w:val="10"/>
                <w:sz w:val="22"/>
                <w:szCs w:val="22"/>
                <w:lang w:val="hu-HU"/>
              </w:rPr>
              <w:t>+40 721 93 44 46</w:t>
            </w:r>
          </w:p>
          <w:p w:rsidR="007A7214" w:rsidRDefault="00DC2447">
            <w:pPr>
              <w:tabs>
                <w:tab w:val="left" w:pos="-817"/>
              </w:tabs>
              <w:spacing w:line="276" w:lineRule="auto"/>
              <w:ind w:left="142" w:right="140"/>
              <w:rPr>
                <w:rFonts w:ascii="Book Antiqua" w:hAnsi="Book Antiqua"/>
                <w:spacing w:val="10"/>
                <w:sz w:val="22"/>
                <w:szCs w:val="22"/>
                <w:lang w:val="hu-HU"/>
              </w:rPr>
            </w:pPr>
            <w:r>
              <w:rPr>
                <w:rFonts w:ascii="Book Antiqua" w:hAnsi="Book Antiqua"/>
                <w:spacing w:val="10"/>
                <w:sz w:val="22"/>
                <w:szCs w:val="22"/>
                <w:lang w:val="hu-HU"/>
              </w:rPr>
              <w:t>lilla.racz@danielcastle.ro</w:t>
            </w:r>
          </w:p>
          <w:p w:rsidR="007A7214" w:rsidRDefault="00DC2447">
            <w:pPr>
              <w:tabs>
                <w:tab w:val="left" w:pos="-817"/>
              </w:tabs>
              <w:spacing w:line="276" w:lineRule="auto"/>
              <w:ind w:right="140"/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</w:pPr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 xml:space="preserve">  5 </w:t>
            </w:r>
            <w:proofErr w:type="spellStart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>Kalvin</w:t>
            </w:r>
            <w:proofErr w:type="spellEnd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>sqr</w:t>
            </w:r>
            <w:proofErr w:type="spellEnd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>.,</w:t>
            </w:r>
            <w:proofErr w:type="gramEnd"/>
            <w:r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  <w:t xml:space="preserve"> Sfantu Gheorghe, Covasna</w:t>
            </w:r>
          </w:p>
          <w:p w:rsidR="007A7214" w:rsidRDefault="007A7214">
            <w:pPr>
              <w:tabs>
                <w:tab w:val="left" w:pos="-817"/>
              </w:tabs>
              <w:spacing w:line="276" w:lineRule="auto"/>
              <w:ind w:left="142" w:right="140"/>
              <w:rPr>
                <w:rFonts w:ascii="Book Antiqua" w:hAnsi="Book Antiqua"/>
                <w:spacing w:val="10"/>
                <w:sz w:val="22"/>
                <w:szCs w:val="22"/>
                <w:lang w:val="fr-FR"/>
              </w:rPr>
            </w:pPr>
          </w:p>
        </w:tc>
        <w:tc>
          <w:tcPr>
            <w:tcW w:w="283" w:type="dxa"/>
          </w:tcPr>
          <w:p w:rsidR="007A7214" w:rsidRDefault="007A7214">
            <w:pPr>
              <w:spacing w:line="276" w:lineRule="auto"/>
              <w:ind w:left="142"/>
              <w:rPr>
                <w:rFonts w:ascii="Book Antiqua" w:hAnsi="Book Antiqua"/>
                <w:b/>
                <w:sz w:val="22"/>
                <w:szCs w:val="22"/>
                <w:lang w:val="fr-FR"/>
              </w:rPr>
            </w:pPr>
          </w:p>
        </w:tc>
        <w:tc>
          <w:tcPr>
            <w:tcW w:w="7508" w:type="dxa"/>
          </w:tcPr>
          <w:p w:rsidR="007A7214" w:rsidRDefault="007A7214">
            <w:pPr>
              <w:spacing w:line="276" w:lineRule="auto"/>
              <w:ind w:left="142"/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</w:tc>
      </w:tr>
    </w:tbl>
    <w:p w:rsidR="007A7214" w:rsidRDefault="00DC2447">
      <w:pPr>
        <w:rPr>
          <w:rFonts w:ascii="Book Antiqua" w:hAnsi="Book Antiqua"/>
          <w:b/>
          <w:sz w:val="22"/>
          <w:szCs w:val="22"/>
          <w:u w:val="single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 xml:space="preserve">  </w:t>
      </w:r>
      <w:r>
        <w:rPr>
          <w:rFonts w:ascii="Book Antiqua" w:hAnsi="Book Antiqua"/>
          <w:b/>
          <w:sz w:val="22"/>
          <w:szCs w:val="22"/>
          <w:u w:val="single"/>
          <w:lang w:val="en-GB"/>
        </w:rPr>
        <w:t>Personal Profile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 find passion and personal fulfilment in fructifying the corporate business experience that I’ve</w:t>
      </w:r>
      <w:r>
        <w:rPr>
          <w:rFonts w:ascii="Book Antiqua" w:hAnsi="Book Antiqua"/>
          <w:sz w:val="22"/>
          <w:szCs w:val="22"/>
          <w:lang w:val="en-GB"/>
        </w:rPr>
        <w:t xml:space="preserve"> accumulated over the last 10 years, in order to create value in the field of tourism and Transylvanian heritage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valorification</w:t>
      </w:r>
      <w:proofErr w:type="spellEnd"/>
      <w:r>
        <w:rPr>
          <w:rFonts w:ascii="Book Antiqua" w:hAnsi="Book Antiqua"/>
          <w:sz w:val="22"/>
          <w:szCs w:val="22"/>
          <w:lang w:val="en-GB"/>
        </w:rPr>
        <w:t>. As mother of 3 girls, I am happy to be able to role-model a lifestyle more anchored in traditional and human values. Profession</w:t>
      </w:r>
      <w:r>
        <w:rPr>
          <w:rFonts w:ascii="Book Antiqua" w:hAnsi="Book Antiqua"/>
          <w:sz w:val="22"/>
          <w:szCs w:val="22"/>
          <w:lang w:val="en-GB"/>
        </w:rPr>
        <w:t xml:space="preserve">ally, I am interested in expanding the accumulated experience beyond the self-owned Daniel Castle project, and make a broader impact for the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valorification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 of Transylvanian heritage and traditions.</w:t>
      </w:r>
    </w:p>
    <w:p w:rsidR="007A7214" w:rsidRDefault="007A7214">
      <w:pPr>
        <w:ind w:left="142"/>
        <w:rPr>
          <w:rFonts w:ascii="Book Antiqua" w:hAnsi="Book Antiqua"/>
          <w:b/>
          <w:sz w:val="22"/>
          <w:szCs w:val="22"/>
          <w:lang w:val="en-GB"/>
        </w:rPr>
      </w:pPr>
    </w:p>
    <w:p w:rsidR="007A7214" w:rsidRDefault="00DC2447">
      <w:pPr>
        <w:ind w:left="142"/>
        <w:rPr>
          <w:rFonts w:ascii="Book Antiqua" w:hAnsi="Book Antiqua"/>
          <w:b/>
          <w:sz w:val="22"/>
          <w:szCs w:val="22"/>
          <w:u w:val="single"/>
          <w:lang w:val="en-GB"/>
        </w:rPr>
      </w:pPr>
      <w:r>
        <w:rPr>
          <w:rFonts w:ascii="Book Antiqua" w:hAnsi="Book Antiqua"/>
          <w:b/>
          <w:sz w:val="22"/>
          <w:szCs w:val="22"/>
          <w:u w:val="single"/>
          <w:lang w:val="en-GB"/>
        </w:rPr>
        <w:t>Skills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Problem-solving, Broad-vision, Self-motivated, Col</w:t>
      </w:r>
      <w:r>
        <w:rPr>
          <w:rFonts w:ascii="Book Antiqua" w:hAnsi="Book Antiqua"/>
          <w:sz w:val="22"/>
          <w:szCs w:val="22"/>
          <w:lang w:val="en-GB"/>
        </w:rPr>
        <w:t>laborative, Leadership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Languages: Hungarian (native), Romanian (fluent), English (fluent), German (basic conversational)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Driving license</w:t>
      </w:r>
    </w:p>
    <w:p w:rsidR="007A7214" w:rsidRDefault="007A7214">
      <w:pPr>
        <w:ind w:left="142"/>
        <w:rPr>
          <w:rFonts w:ascii="Book Antiqua" w:hAnsi="Book Antiqua"/>
          <w:b/>
          <w:sz w:val="22"/>
          <w:szCs w:val="22"/>
          <w:lang w:val="en-GB"/>
        </w:rPr>
      </w:pPr>
    </w:p>
    <w:p w:rsidR="007A7214" w:rsidRDefault="00DC2447">
      <w:pPr>
        <w:ind w:left="142"/>
        <w:rPr>
          <w:rFonts w:ascii="Book Antiqua" w:hAnsi="Book Antiqua"/>
          <w:b/>
          <w:sz w:val="22"/>
          <w:szCs w:val="22"/>
          <w:u w:val="single"/>
          <w:lang w:val="en-GB"/>
        </w:rPr>
      </w:pPr>
      <w:r>
        <w:rPr>
          <w:rFonts w:ascii="Book Antiqua" w:hAnsi="Book Antiqua"/>
          <w:b/>
          <w:sz w:val="22"/>
          <w:szCs w:val="22"/>
          <w:u w:val="single"/>
          <w:lang w:val="en-GB"/>
        </w:rPr>
        <w:t>Work Experience</w:t>
      </w:r>
    </w:p>
    <w:p w:rsidR="007A7214" w:rsidRDefault="00DC2447">
      <w:pPr>
        <w:pStyle w:val="ListParagraph"/>
        <w:numPr>
          <w:ilvl w:val="0"/>
          <w:numId w:val="6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Owner at Daniel Castle (</w:t>
      </w:r>
      <w:r>
        <w:rPr>
          <w:rFonts w:ascii="Book Antiqua" w:hAnsi="Book Antiqua"/>
          <w:sz w:val="22"/>
          <w:szCs w:val="22"/>
          <w:lang w:val="en-GB"/>
        </w:rPr>
        <w:t>Castle-Hotel</w:t>
      </w:r>
      <w:r>
        <w:rPr>
          <w:rFonts w:ascii="Book Antiqua" w:hAnsi="Book Antiqua"/>
          <w:b/>
          <w:sz w:val="22"/>
          <w:szCs w:val="22"/>
          <w:lang w:val="en-GB"/>
        </w:rPr>
        <w:t xml:space="preserve">: </w:t>
      </w:r>
      <w:hyperlink r:id="rId6" w:history="1">
        <w:r>
          <w:rPr>
            <w:rStyle w:val="Hyperlink"/>
            <w:rFonts w:ascii="Book Antiqua" w:hAnsi="Book Antiqua"/>
            <w:sz w:val="22"/>
            <w:szCs w:val="22"/>
            <w:lang w:val="en-GB"/>
          </w:rPr>
          <w:t>www.danielcastle.ro</w:t>
        </w:r>
      </w:hyperlink>
      <w:r>
        <w:rPr>
          <w:rFonts w:ascii="Book Antiqua" w:hAnsi="Book Antiqua"/>
          <w:sz w:val="22"/>
          <w:szCs w:val="22"/>
          <w:lang w:val="en-GB"/>
        </w:rPr>
        <w:t>, cu</w:t>
      </w:r>
      <w:r>
        <w:rPr>
          <w:rFonts w:ascii="Book Antiqua" w:hAnsi="Book Antiqua"/>
          <w:sz w:val="22"/>
          <w:szCs w:val="22"/>
          <w:lang w:val="en-GB"/>
        </w:rPr>
        <w:t xml:space="preserve">ltural blog:  </w:t>
      </w:r>
      <w:hyperlink r:id="rId7" w:history="1">
        <w:r>
          <w:rPr>
            <w:rStyle w:val="Hyperlink"/>
            <w:rFonts w:ascii="Book Antiqua" w:hAnsi="Book Antiqua"/>
            <w:sz w:val="22"/>
            <w:szCs w:val="22"/>
            <w:lang w:val="en-GB"/>
          </w:rPr>
          <w:t>www.1680.ro</w:t>
        </w:r>
      </w:hyperlink>
      <w:r>
        <w:rPr>
          <w:rFonts w:ascii="Book Antiqua" w:hAnsi="Book Antiqua"/>
          <w:sz w:val="22"/>
          <w:szCs w:val="22"/>
          <w:lang w:val="en-GB"/>
        </w:rPr>
        <w:t xml:space="preserve"> ) – since 2009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proofErr w:type="gramStart"/>
      <w:r>
        <w:rPr>
          <w:rFonts w:ascii="Book Antiqua" w:hAnsi="Book Antiqua"/>
          <w:sz w:val="22"/>
          <w:szCs w:val="22"/>
          <w:lang w:val="en-GB"/>
        </w:rPr>
        <w:t>Coupling my passion for Transylvanian heritage with my international experience in marketing and business strategy development, to restore a 17</w:t>
      </w:r>
      <w:r>
        <w:rPr>
          <w:rFonts w:ascii="Book Antiqua" w:hAnsi="Book Antiqua"/>
          <w:sz w:val="22"/>
          <w:szCs w:val="22"/>
          <w:vertAlign w:val="superscript"/>
          <w:lang w:val="en-GB"/>
        </w:rPr>
        <w:t>th</w:t>
      </w:r>
      <w:r>
        <w:rPr>
          <w:rFonts w:ascii="Book Antiqua" w:hAnsi="Book Antiqua"/>
          <w:sz w:val="22"/>
          <w:szCs w:val="22"/>
          <w:lang w:val="en-GB"/>
        </w:rPr>
        <w:t xml:space="preserve"> century Transylvanian castle, turnin</w:t>
      </w:r>
      <w:r>
        <w:rPr>
          <w:rFonts w:ascii="Book Antiqua" w:hAnsi="Book Antiqua"/>
          <w:sz w:val="22"/>
          <w:szCs w:val="22"/>
          <w:lang w:val="en-GB"/>
        </w:rPr>
        <w:t>g it into an economically self-sustaining castle-hotel.</w:t>
      </w:r>
      <w:proofErr w:type="gramEnd"/>
      <w:r>
        <w:rPr>
          <w:rFonts w:ascii="Book Antiqua" w:hAnsi="Book Antiqua"/>
          <w:sz w:val="22"/>
          <w:szCs w:val="22"/>
          <w:lang w:val="en-GB"/>
        </w:rPr>
        <w:t xml:space="preserve"> 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Directly involved in, or personally implemented most steps of the process, from fund-raising (EU-FEADR and SEE Grants),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restauration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 project management, business and marketing strategy development an</w:t>
      </w:r>
      <w:r>
        <w:rPr>
          <w:rFonts w:ascii="Book Antiqua" w:hAnsi="Book Antiqua"/>
          <w:sz w:val="22"/>
          <w:szCs w:val="22"/>
          <w:lang w:val="en-GB"/>
        </w:rPr>
        <w:t>d implementation, to team-development and activity set-up.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Parallel with the implementation of the castle-hotel economic model, we also put emphasis on its cultural </w:t>
      </w:r>
      <w:proofErr w:type="spellStart"/>
      <w:r>
        <w:rPr>
          <w:rFonts w:ascii="Book Antiqua" w:hAnsi="Book Antiqua"/>
          <w:sz w:val="22"/>
          <w:szCs w:val="22"/>
          <w:lang w:val="en-GB"/>
        </w:rPr>
        <w:t>valorification</w:t>
      </w:r>
      <w:proofErr w:type="spellEnd"/>
      <w:r>
        <w:rPr>
          <w:rFonts w:ascii="Book Antiqua" w:hAnsi="Book Antiqua"/>
          <w:sz w:val="22"/>
          <w:szCs w:val="22"/>
          <w:lang w:val="en-GB"/>
        </w:rPr>
        <w:t xml:space="preserve"> with the Daniel Castle Association. I implemented several projects including</w:t>
      </w:r>
      <w:r>
        <w:rPr>
          <w:rFonts w:ascii="Book Antiqua" w:hAnsi="Book Antiqua"/>
          <w:sz w:val="22"/>
          <w:szCs w:val="22"/>
          <w:lang w:val="en-GB"/>
        </w:rPr>
        <w:t xml:space="preserve"> historic exhibitions, scientific works and conferences, international art camps, and partnered with the local community for their cultural events.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Throughout these activities, I built a very diverse collaborative network of specialists, owners/managers of</w:t>
      </w:r>
      <w:r>
        <w:rPr>
          <w:rFonts w:ascii="Book Antiqua" w:hAnsi="Book Antiqua"/>
          <w:sz w:val="22"/>
          <w:szCs w:val="22"/>
          <w:lang w:val="en-GB"/>
        </w:rPr>
        <w:t xml:space="preserve"> historic monuments, heritage and cultural organisations, artists and curators and local community influencers.</w:t>
      </w:r>
    </w:p>
    <w:p w:rsidR="007A7214" w:rsidRDefault="00DC2447">
      <w:pPr>
        <w:ind w:left="142"/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 xml:space="preserve">  </w:t>
      </w:r>
    </w:p>
    <w:p w:rsidR="007A7214" w:rsidRDefault="00DC2447">
      <w:pPr>
        <w:pStyle w:val="ListParagraph"/>
        <w:numPr>
          <w:ilvl w:val="0"/>
          <w:numId w:val="5"/>
        </w:numPr>
        <w:spacing w:before="4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Consumer and market knowledge manager</w:t>
      </w:r>
      <w:r>
        <w:rPr>
          <w:rFonts w:ascii="Book Antiqua" w:hAnsi="Book Antiqua"/>
          <w:sz w:val="22"/>
          <w:szCs w:val="22"/>
          <w:lang w:val="en-GB"/>
        </w:rPr>
        <w:t xml:space="preserve"> at</w:t>
      </w:r>
      <w:r>
        <w:rPr>
          <w:rFonts w:ascii="Book Antiqua" w:hAnsi="Book Antiqua"/>
          <w:b/>
          <w:sz w:val="22"/>
          <w:szCs w:val="22"/>
          <w:lang w:val="en-GB"/>
        </w:rPr>
        <w:t xml:space="preserve"> Procter &amp; Gamble Marketing Romania</w:t>
      </w:r>
      <w:r>
        <w:rPr>
          <w:rFonts w:ascii="Book Antiqua" w:hAnsi="Book Antiqua"/>
          <w:sz w:val="22"/>
          <w:szCs w:val="22"/>
          <w:lang w:val="en-GB"/>
        </w:rPr>
        <w:t xml:space="preserve"> , since Dec 2005, (on maternity leave since  July 2014)</w:t>
      </w:r>
    </w:p>
    <w:p w:rsidR="007A7214" w:rsidRDefault="00DC2447">
      <w:pPr>
        <w:ind w:left="142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Vast cons</w:t>
      </w:r>
      <w:r>
        <w:rPr>
          <w:rFonts w:ascii="Book Antiqua" w:hAnsi="Book Antiqua"/>
          <w:sz w:val="22"/>
          <w:szCs w:val="22"/>
          <w:lang w:val="en-GB"/>
        </w:rPr>
        <w:t xml:space="preserve">umer research and marketing consultancy experience through various assignments in the fields of: </w:t>
      </w:r>
    </w:p>
    <w:p w:rsidR="007A7214" w:rsidRDefault="00DC2447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in-store marketing</w:t>
      </w:r>
    </w:p>
    <w:p w:rsidR="007A7214" w:rsidRDefault="00DC2447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international product launches and strategy development, and </w:t>
      </w:r>
    </w:p>
    <w:p w:rsidR="007A7214" w:rsidRDefault="00DC2447">
      <w:pPr>
        <w:pStyle w:val="ListParagraph"/>
        <w:numPr>
          <w:ilvl w:val="0"/>
          <w:numId w:val="4"/>
        </w:num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marketing spend ROI and optimisation</w:t>
      </w:r>
    </w:p>
    <w:p w:rsidR="007A7214" w:rsidRDefault="00DC244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Facilitated top-management strategic </w:t>
      </w:r>
      <w:r>
        <w:rPr>
          <w:rFonts w:ascii="Book Antiqua" w:hAnsi="Book Antiqua"/>
          <w:sz w:val="22"/>
          <w:szCs w:val="22"/>
          <w:lang w:val="en-GB"/>
        </w:rPr>
        <w:t>decision making through data-based and actionable strategy recommendations, and drove strategy implementation at mid-level. Experience of working with remotely located multidisciplinary and international teams.</w:t>
      </w:r>
    </w:p>
    <w:p w:rsidR="007A7214" w:rsidRDefault="007A7214">
      <w:pPr>
        <w:ind w:left="142"/>
        <w:rPr>
          <w:rFonts w:ascii="Book Antiqua" w:hAnsi="Book Antiqua"/>
          <w:b/>
          <w:sz w:val="22"/>
          <w:szCs w:val="22"/>
          <w:lang w:val="en-GB"/>
        </w:rPr>
      </w:pPr>
    </w:p>
    <w:p w:rsidR="007A7214" w:rsidRDefault="00DC2447">
      <w:pPr>
        <w:rPr>
          <w:rFonts w:ascii="Book Antiqua" w:hAnsi="Book Antiqua"/>
          <w:b/>
          <w:sz w:val="22"/>
          <w:szCs w:val="22"/>
          <w:u w:val="single"/>
          <w:lang w:val="en-GB"/>
        </w:rPr>
      </w:pPr>
      <w:r>
        <w:rPr>
          <w:rFonts w:ascii="Book Antiqua" w:hAnsi="Book Antiqua"/>
          <w:b/>
          <w:sz w:val="22"/>
          <w:szCs w:val="22"/>
          <w:u w:val="single"/>
          <w:lang w:val="en-GB"/>
        </w:rPr>
        <w:t>Education and Training</w:t>
      </w:r>
    </w:p>
    <w:p w:rsidR="007A7214" w:rsidRDefault="00DC2447">
      <w:pPr>
        <w:rPr>
          <w:rFonts w:ascii="Book Antiqua" w:hAnsi="Book Antiqua"/>
          <w:b/>
          <w:sz w:val="22"/>
          <w:szCs w:val="22"/>
          <w:lang w:val="en-GB"/>
        </w:rPr>
      </w:pPr>
      <w:r>
        <w:rPr>
          <w:rFonts w:ascii="Book Antiqua" w:hAnsi="Book Antiqua"/>
          <w:b/>
          <w:sz w:val="22"/>
          <w:szCs w:val="22"/>
          <w:lang w:val="en-GB"/>
        </w:rPr>
        <w:t>Academy of Economic S</w:t>
      </w:r>
      <w:r>
        <w:rPr>
          <w:rFonts w:ascii="Book Antiqua" w:hAnsi="Book Antiqua"/>
          <w:b/>
          <w:sz w:val="22"/>
          <w:szCs w:val="22"/>
          <w:lang w:val="en-GB"/>
        </w:rPr>
        <w:t xml:space="preserve">tudies, Faculty of International Business Relations, </w:t>
      </w:r>
      <w:r>
        <w:rPr>
          <w:rFonts w:ascii="Book Antiqua" w:hAnsi="Book Antiqua"/>
          <w:sz w:val="22"/>
          <w:szCs w:val="22"/>
          <w:lang w:val="en-GB"/>
        </w:rPr>
        <w:t xml:space="preserve">2001 - 2005 </w:t>
      </w:r>
    </w:p>
    <w:p w:rsidR="00DC2447" w:rsidRDefault="00DC2447">
      <w:pPr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Corporate trainings in the fields of: Effective Presentation, Coaching and </w:t>
      </w:r>
      <w:r>
        <w:rPr>
          <w:rFonts w:ascii="Book Antiqua" w:hAnsi="Book Antiqua"/>
          <w:sz w:val="22"/>
          <w:szCs w:val="22"/>
          <w:lang w:val="en-GB"/>
        </w:rPr>
        <w:t>Leadership</w:t>
      </w:r>
    </w:p>
    <w:p w:rsidR="007A7214" w:rsidRDefault="007A7214">
      <w:pPr>
        <w:ind w:left="142"/>
        <w:rPr>
          <w:rFonts w:ascii="Book Antiqua" w:hAnsi="Book Antiqua"/>
          <w:sz w:val="22"/>
          <w:szCs w:val="22"/>
          <w:lang w:val="en-GB"/>
        </w:rPr>
      </w:pPr>
    </w:p>
    <w:p w:rsidR="007A7214" w:rsidRDefault="007A7214">
      <w:pPr>
        <w:ind w:left="142"/>
        <w:rPr>
          <w:rFonts w:ascii="Book Antiqua" w:hAnsi="Book Antiqua"/>
          <w:sz w:val="22"/>
          <w:szCs w:val="22"/>
        </w:rPr>
      </w:pPr>
    </w:p>
    <w:p w:rsidR="007A7214" w:rsidRDefault="007A7214">
      <w:pPr>
        <w:rPr>
          <w:rFonts w:ascii="Book Antiqua" w:hAnsi="Book Antiqua"/>
          <w:sz w:val="22"/>
          <w:szCs w:val="22"/>
        </w:rPr>
      </w:pPr>
    </w:p>
    <w:sectPr w:rsidR="007A7214" w:rsidSect="007A7214">
      <w:pgSz w:w="12240" w:h="15840"/>
      <w:pgMar w:top="142" w:right="61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4D2"/>
    <w:multiLevelType w:val="hybridMultilevel"/>
    <w:tmpl w:val="FFF26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B39D3"/>
    <w:multiLevelType w:val="hybridMultilevel"/>
    <w:tmpl w:val="312855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4A2489D"/>
    <w:multiLevelType w:val="hybridMultilevel"/>
    <w:tmpl w:val="C380A37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21169F"/>
    <w:multiLevelType w:val="hybridMultilevel"/>
    <w:tmpl w:val="31C6CF56"/>
    <w:lvl w:ilvl="0" w:tplc="64A81310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D421C"/>
    <w:multiLevelType w:val="hybridMultilevel"/>
    <w:tmpl w:val="B874B31A"/>
    <w:lvl w:ilvl="0" w:tplc="64A81310">
      <w:start w:val="19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7214"/>
    <w:rsid w:val="007A7214"/>
    <w:rsid w:val="00DC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214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N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721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A72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7214"/>
    <w:rPr>
      <w:rFonts w:ascii="Arial Narrow" w:eastAsia="Times New Roman" w:hAnsi="Arial Narrow" w:cs="Times New Roman"/>
      <w:sz w:val="20"/>
      <w:szCs w:val="20"/>
      <w:lang w:val="es-NI"/>
    </w:rPr>
  </w:style>
  <w:style w:type="table" w:styleId="TableGrid">
    <w:name w:val="Table Grid"/>
    <w:basedOn w:val="TableNormal"/>
    <w:rsid w:val="007A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214"/>
    <w:rPr>
      <w:rFonts w:ascii="Tahoma" w:eastAsia="Times New Roman" w:hAnsi="Tahoma" w:cs="Tahoma"/>
      <w:sz w:val="16"/>
      <w:szCs w:val="16"/>
      <w:lang w:val="es-NI"/>
    </w:rPr>
  </w:style>
  <w:style w:type="paragraph" w:styleId="ListParagraph">
    <w:name w:val="List Paragraph"/>
    <w:basedOn w:val="Normal"/>
    <w:uiPriority w:val="34"/>
    <w:qFormat/>
    <w:rsid w:val="007A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680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elcastle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attila</cp:lastModifiedBy>
  <cp:revision>3</cp:revision>
  <dcterms:created xsi:type="dcterms:W3CDTF">2016-02-09T14:11:00Z</dcterms:created>
  <dcterms:modified xsi:type="dcterms:W3CDTF">2016-04-20T07:23:00Z</dcterms:modified>
</cp:coreProperties>
</file>